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1D16" w14:textId="77777777" w:rsidR="00F42345" w:rsidRDefault="00F42345" w:rsidP="001F148E">
      <w:pPr>
        <w:spacing w:after="0" w:line="240" w:lineRule="auto"/>
        <w:jc w:val="center"/>
        <w:rPr>
          <w:rFonts w:ascii="Arial" w:eastAsia="Times New Roman" w:hAnsi="Arial" w:cs="Arial"/>
          <w:b/>
          <w:bCs/>
          <w:color w:val="333333"/>
          <w:sz w:val="28"/>
          <w:szCs w:val="24"/>
          <w:lang w:eastAsia="fr-FR"/>
        </w:rPr>
      </w:pPr>
      <w:r>
        <w:rPr>
          <w:rFonts w:ascii="Arial" w:eastAsia="Times New Roman" w:hAnsi="Arial" w:cs="Arial"/>
          <w:b/>
          <w:bCs/>
          <w:noProof/>
          <w:color w:val="333333"/>
          <w:sz w:val="28"/>
          <w:szCs w:val="24"/>
          <w:lang w:eastAsia="fr-FR"/>
        </w:rPr>
        <w:drawing>
          <wp:anchor distT="0" distB="0" distL="114300" distR="114300" simplePos="0" relativeHeight="251658240" behindDoc="0" locked="0" layoutInCell="1" allowOverlap="1" wp14:anchorId="0C12D1B7" wp14:editId="70E4CE56">
            <wp:simplePos x="0" y="0"/>
            <wp:positionH relativeFrom="column">
              <wp:posOffset>38100</wp:posOffset>
            </wp:positionH>
            <wp:positionV relativeFrom="paragraph">
              <wp:posOffset>0</wp:posOffset>
            </wp:positionV>
            <wp:extent cx="800100" cy="1226820"/>
            <wp:effectExtent l="0" t="0" r="0" b="0"/>
            <wp:wrapSquare wrapText="bothSides"/>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rotWithShape="1">
                    <a:blip r:embed="rId8" cstate="print">
                      <a:extLst>
                        <a:ext uri="{28A0092B-C50C-407E-A947-70E740481C1C}">
                          <a14:useLocalDpi xmlns:a14="http://schemas.microsoft.com/office/drawing/2010/main" val="0"/>
                        </a:ext>
                      </a:extLst>
                    </a:blip>
                    <a:srcRect t="11049"/>
                    <a:stretch/>
                  </pic:blipFill>
                  <pic:spPr bwMode="auto">
                    <a:xfrm>
                      <a:off x="0" y="0"/>
                      <a:ext cx="800100" cy="12268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640C59C" w14:textId="087966D4" w:rsidR="001F148E" w:rsidRPr="00F42345" w:rsidRDefault="001F148E" w:rsidP="001F148E">
      <w:pPr>
        <w:spacing w:after="0" w:line="240" w:lineRule="auto"/>
        <w:jc w:val="center"/>
        <w:rPr>
          <w:rFonts w:ascii="Arial" w:eastAsia="Times New Roman" w:hAnsi="Arial" w:cs="Arial"/>
          <w:sz w:val="28"/>
          <w:szCs w:val="24"/>
          <w:lang w:eastAsia="fr-FR"/>
        </w:rPr>
      </w:pPr>
      <w:r w:rsidRPr="00F42345">
        <w:rPr>
          <w:rFonts w:ascii="Arial" w:eastAsia="Times New Roman" w:hAnsi="Arial" w:cs="Arial"/>
          <w:b/>
          <w:bCs/>
          <w:color w:val="333333"/>
          <w:sz w:val="28"/>
          <w:szCs w:val="24"/>
          <w:lang w:eastAsia="fr-FR"/>
        </w:rPr>
        <w:t>Dotation Globale de Fonctionnement des Lycées</w:t>
      </w:r>
      <w:r w:rsidR="00D777B0" w:rsidRPr="00F42345">
        <w:rPr>
          <w:rFonts w:ascii="Arial" w:eastAsia="Times New Roman" w:hAnsi="Arial" w:cs="Arial"/>
          <w:b/>
          <w:bCs/>
          <w:color w:val="333333"/>
          <w:sz w:val="28"/>
          <w:szCs w:val="24"/>
          <w:lang w:eastAsia="fr-FR"/>
        </w:rPr>
        <w:t xml:space="preserve"> </w:t>
      </w:r>
    </w:p>
    <w:p w14:paraId="0DE9CBD0" w14:textId="77777777" w:rsidR="001F148E" w:rsidRPr="00F42345" w:rsidRDefault="001F148E" w:rsidP="001F148E">
      <w:pPr>
        <w:spacing w:after="0" w:line="240" w:lineRule="auto"/>
        <w:jc w:val="center"/>
        <w:rPr>
          <w:rFonts w:ascii="Arial" w:eastAsia="Times New Roman" w:hAnsi="Arial" w:cs="Arial"/>
          <w:sz w:val="28"/>
          <w:szCs w:val="24"/>
          <w:lang w:eastAsia="fr-FR"/>
        </w:rPr>
      </w:pPr>
    </w:p>
    <w:p w14:paraId="5D3CB1BE" w14:textId="77777777" w:rsidR="005E1994" w:rsidRPr="00F42345" w:rsidRDefault="005E1994" w:rsidP="005C2545">
      <w:pPr>
        <w:spacing w:after="0" w:line="240" w:lineRule="auto"/>
        <w:jc w:val="both"/>
        <w:rPr>
          <w:rFonts w:ascii="Arial" w:eastAsia="Times New Roman" w:hAnsi="Arial" w:cs="Arial"/>
          <w:color w:val="333333"/>
          <w:sz w:val="28"/>
          <w:szCs w:val="24"/>
          <w:lang w:eastAsia="fr-FR"/>
        </w:rPr>
      </w:pPr>
    </w:p>
    <w:p w14:paraId="7C7BB54A" w14:textId="77777777" w:rsidR="005E1994" w:rsidRDefault="005E1994" w:rsidP="005C2545">
      <w:pPr>
        <w:spacing w:after="0" w:line="240" w:lineRule="auto"/>
        <w:jc w:val="both"/>
        <w:rPr>
          <w:rFonts w:ascii="Arial" w:eastAsia="Times New Roman" w:hAnsi="Arial" w:cs="Arial"/>
          <w:color w:val="333333"/>
          <w:sz w:val="24"/>
          <w:szCs w:val="24"/>
          <w:lang w:eastAsia="fr-FR"/>
        </w:rPr>
      </w:pPr>
    </w:p>
    <w:p w14:paraId="21788720" w14:textId="77777777" w:rsidR="005E1994" w:rsidRDefault="005E1994" w:rsidP="005C2545">
      <w:pPr>
        <w:spacing w:after="0" w:line="240" w:lineRule="auto"/>
        <w:jc w:val="both"/>
        <w:rPr>
          <w:rFonts w:ascii="Arial" w:eastAsia="Times New Roman" w:hAnsi="Arial" w:cs="Arial"/>
          <w:color w:val="333333"/>
          <w:sz w:val="24"/>
          <w:szCs w:val="24"/>
          <w:lang w:eastAsia="fr-FR"/>
        </w:rPr>
      </w:pPr>
    </w:p>
    <w:p w14:paraId="27E49CE9" w14:textId="77777777" w:rsidR="005E1994" w:rsidRDefault="005E1994" w:rsidP="00615149">
      <w:pPr>
        <w:spacing w:after="0" w:line="240" w:lineRule="auto"/>
        <w:jc w:val="both"/>
        <w:rPr>
          <w:rFonts w:ascii="Arial" w:eastAsia="Times New Roman" w:hAnsi="Arial" w:cs="Arial"/>
          <w:color w:val="333333"/>
          <w:sz w:val="24"/>
          <w:szCs w:val="24"/>
          <w:lang w:eastAsia="fr-FR"/>
        </w:rPr>
      </w:pPr>
    </w:p>
    <w:p w14:paraId="11074B5B" w14:textId="77777777" w:rsidR="00615149" w:rsidRDefault="00A651BA" w:rsidP="0061514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Depuis la DGFL 2022, l</w:t>
      </w:r>
      <w:r w:rsidR="002072BE">
        <w:rPr>
          <w:rFonts w:ascii="Arial" w:eastAsia="Times New Roman" w:hAnsi="Arial" w:cs="Arial"/>
          <w:sz w:val="24"/>
          <w:szCs w:val="24"/>
          <w:lang w:eastAsia="fr-FR"/>
        </w:rPr>
        <w:t xml:space="preserve">a région </w:t>
      </w:r>
      <w:r>
        <w:rPr>
          <w:rFonts w:ascii="Arial" w:eastAsia="Times New Roman" w:hAnsi="Arial" w:cs="Arial"/>
          <w:sz w:val="24"/>
          <w:szCs w:val="24"/>
          <w:lang w:eastAsia="fr-FR"/>
        </w:rPr>
        <w:t xml:space="preserve">a mis </w:t>
      </w:r>
      <w:r w:rsidR="001F148E" w:rsidRPr="00D70BBB">
        <w:rPr>
          <w:rFonts w:ascii="Arial" w:eastAsia="Times New Roman" w:hAnsi="Arial" w:cs="Arial"/>
          <w:sz w:val="24"/>
          <w:szCs w:val="24"/>
          <w:lang w:eastAsia="fr-FR"/>
        </w:rPr>
        <w:t>en place un nouveau mode de calcul. Les différentes rubriques n’apparaissent plus, il n’y a</w:t>
      </w:r>
      <w:r>
        <w:rPr>
          <w:rFonts w:ascii="Arial" w:eastAsia="Times New Roman" w:hAnsi="Arial" w:cs="Arial"/>
          <w:sz w:val="24"/>
          <w:szCs w:val="24"/>
          <w:lang w:eastAsia="fr-FR"/>
        </w:rPr>
        <w:t>vait</w:t>
      </w:r>
      <w:r w:rsidR="001F148E" w:rsidRPr="00D70BBB">
        <w:rPr>
          <w:rFonts w:ascii="Arial" w:eastAsia="Times New Roman" w:hAnsi="Arial" w:cs="Arial"/>
          <w:sz w:val="24"/>
          <w:szCs w:val="24"/>
          <w:lang w:eastAsia="fr-FR"/>
        </w:rPr>
        <w:t xml:space="preserve"> plus que la dotation globale. </w:t>
      </w:r>
      <w:r w:rsidR="00615149">
        <w:rPr>
          <w:rFonts w:ascii="Arial" w:eastAsia="Times New Roman" w:hAnsi="Arial" w:cs="Arial"/>
          <w:sz w:val="24"/>
          <w:szCs w:val="24"/>
          <w:lang w:eastAsia="fr-FR"/>
        </w:rPr>
        <w:t xml:space="preserve">Il n’est plus </w:t>
      </w:r>
      <w:r w:rsidR="001F148E" w:rsidRPr="00D70BBB">
        <w:rPr>
          <w:rFonts w:ascii="Arial" w:eastAsia="Times New Roman" w:hAnsi="Arial" w:cs="Arial"/>
          <w:sz w:val="24"/>
          <w:szCs w:val="24"/>
          <w:lang w:eastAsia="fr-FR"/>
        </w:rPr>
        <w:t>possible de voir le montant de la dotation pédagogique dans la DGFL global</w:t>
      </w:r>
      <w:r w:rsidR="00615149">
        <w:rPr>
          <w:rFonts w:ascii="Arial" w:eastAsia="Times New Roman" w:hAnsi="Arial" w:cs="Arial"/>
          <w:sz w:val="24"/>
          <w:szCs w:val="24"/>
          <w:lang w:eastAsia="fr-FR"/>
        </w:rPr>
        <w:t>isé</w:t>
      </w:r>
      <w:r w:rsidR="001F148E" w:rsidRPr="00D70BBB">
        <w:rPr>
          <w:rFonts w:ascii="Arial" w:eastAsia="Times New Roman" w:hAnsi="Arial" w:cs="Arial"/>
          <w:sz w:val="24"/>
          <w:szCs w:val="24"/>
          <w:lang w:eastAsia="fr-FR"/>
        </w:rPr>
        <w:t>e… Il n’y a plus les dotations « petit lycée » et « éloignements ».</w:t>
      </w:r>
      <w:r w:rsidRPr="00A651BA">
        <w:rPr>
          <w:rFonts w:ascii="Arial" w:eastAsia="Times New Roman" w:hAnsi="Arial" w:cs="Arial"/>
          <w:sz w:val="24"/>
          <w:szCs w:val="24"/>
          <w:lang w:eastAsia="fr-FR"/>
        </w:rPr>
        <w:t xml:space="preserve"> </w:t>
      </w:r>
    </w:p>
    <w:p w14:paraId="119E054F" w14:textId="77777777" w:rsidR="00615149" w:rsidRDefault="00615149" w:rsidP="00615149">
      <w:pPr>
        <w:spacing w:after="0" w:line="240" w:lineRule="auto"/>
        <w:jc w:val="both"/>
        <w:rPr>
          <w:rFonts w:ascii="Arial" w:eastAsia="Times New Roman" w:hAnsi="Arial" w:cs="Arial"/>
          <w:sz w:val="24"/>
          <w:szCs w:val="24"/>
          <w:lang w:eastAsia="fr-FR"/>
        </w:rPr>
      </w:pPr>
    </w:p>
    <w:p w14:paraId="67DDC7F5" w14:textId="5FE28F3D" w:rsidR="00A651BA" w:rsidRPr="00D70BBB" w:rsidRDefault="00A651BA" w:rsidP="0061514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Pour la DGFL 2023, l</w:t>
      </w:r>
      <w:r w:rsidRPr="00A651BA">
        <w:rPr>
          <w:rFonts w:ascii="Arial" w:eastAsia="Times New Roman" w:hAnsi="Arial" w:cs="Arial"/>
          <w:sz w:val="24"/>
          <w:szCs w:val="24"/>
          <w:lang w:eastAsia="fr-FR"/>
        </w:rPr>
        <w:t xml:space="preserve">a région </w:t>
      </w:r>
      <w:r w:rsidR="00615149">
        <w:rPr>
          <w:rFonts w:ascii="Arial" w:eastAsia="Times New Roman" w:hAnsi="Arial" w:cs="Arial"/>
          <w:sz w:val="24"/>
          <w:szCs w:val="24"/>
          <w:lang w:eastAsia="fr-FR"/>
        </w:rPr>
        <w:t xml:space="preserve">avait </w:t>
      </w:r>
      <w:r w:rsidRPr="00A651BA">
        <w:rPr>
          <w:rFonts w:ascii="Arial" w:eastAsia="Times New Roman" w:hAnsi="Arial" w:cs="Arial"/>
          <w:sz w:val="24"/>
          <w:szCs w:val="24"/>
          <w:lang w:eastAsia="fr-FR"/>
        </w:rPr>
        <w:t>communiqu</w:t>
      </w:r>
      <w:r w:rsidR="00615149">
        <w:rPr>
          <w:rFonts w:ascii="Arial" w:eastAsia="Times New Roman" w:hAnsi="Arial" w:cs="Arial"/>
          <w:sz w:val="24"/>
          <w:szCs w:val="24"/>
          <w:lang w:eastAsia="fr-FR"/>
        </w:rPr>
        <w:t>é</w:t>
      </w:r>
      <w:r w:rsidRPr="00A651BA">
        <w:rPr>
          <w:rFonts w:ascii="Arial" w:eastAsia="Times New Roman" w:hAnsi="Arial" w:cs="Arial"/>
          <w:sz w:val="24"/>
          <w:szCs w:val="24"/>
          <w:lang w:eastAsia="fr-FR"/>
        </w:rPr>
        <w:t xml:space="preserve"> sur une hausse de </w:t>
      </w:r>
      <w:r w:rsidR="00615149">
        <w:rPr>
          <w:rFonts w:ascii="Arial" w:eastAsia="Times New Roman" w:hAnsi="Arial" w:cs="Arial"/>
          <w:sz w:val="24"/>
          <w:szCs w:val="24"/>
          <w:lang w:eastAsia="fr-FR"/>
        </w:rPr>
        <w:t xml:space="preserve">budget de </w:t>
      </w:r>
      <w:r w:rsidRPr="00A651BA">
        <w:rPr>
          <w:rFonts w:ascii="Arial" w:eastAsia="Times New Roman" w:hAnsi="Arial" w:cs="Arial"/>
          <w:sz w:val="24"/>
          <w:szCs w:val="24"/>
          <w:lang w:eastAsia="fr-FR"/>
        </w:rPr>
        <w:t xml:space="preserve">2 millions, mais </w:t>
      </w:r>
      <w:r w:rsidR="00615149">
        <w:rPr>
          <w:rFonts w:ascii="Arial" w:eastAsia="Times New Roman" w:hAnsi="Arial" w:cs="Arial"/>
          <w:sz w:val="24"/>
          <w:szCs w:val="24"/>
          <w:lang w:eastAsia="fr-FR"/>
        </w:rPr>
        <w:t>le</w:t>
      </w:r>
      <w:r w:rsidRPr="00A651BA">
        <w:rPr>
          <w:rFonts w:ascii="Arial" w:eastAsia="Times New Roman" w:hAnsi="Arial" w:cs="Arial"/>
          <w:sz w:val="24"/>
          <w:szCs w:val="24"/>
          <w:lang w:eastAsia="fr-FR"/>
        </w:rPr>
        <w:t xml:space="preserve"> </w:t>
      </w:r>
      <w:r w:rsidR="00615149">
        <w:rPr>
          <w:rFonts w:ascii="Arial" w:eastAsia="Times New Roman" w:hAnsi="Arial" w:cs="Arial"/>
          <w:sz w:val="24"/>
          <w:szCs w:val="24"/>
          <w:lang w:eastAsia="fr-FR"/>
        </w:rPr>
        <w:t xml:space="preserve">chiffre </w:t>
      </w:r>
      <w:r w:rsidRPr="00A651BA">
        <w:rPr>
          <w:rFonts w:ascii="Arial" w:eastAsia="Times New Roman" w:hAnsi="Arial" w:cs="Arial"/>
          <w:sz w:val="24"/>
          <w:szCs w:val="24"/>
          <w:lang w:eastAsia="fr-FR"/>
        </w:rPr>
        <w:t>annoncé est</w:t>
      </w:r>
      <w:r>
        <w:rPr>
          <w:rFonts w:ascii="Arial" w:eastAsia="Times New Roman" w:hAnsi="Arial" w:cs="Arial"/>
          <w:sz w:val="24"/>
          <w:szCs w:val="24"/>
          <w:lang w:eastAsia="fr-FR"/>
        </w:rPr>
        <w:t xml:space="preserve"> </w:t>
      </w:r>
      <w:r w:rsidRPr="00A651BA">
        <w:rPr>
          <w:rFonts w:ascii="Arial" w:eastAsia="Times New Roman" w:hAnsi="Arial" w:cs="Arial"/>
          <w:sz w:val="24"/>
          <w:szCs w:val="24"/>
          <w:lang w:eastAsia="fr-FR"/>
        </w:rPr>
        <w:t>purement fictionnel, en effet, la région ponctionne les fonds</w:t>
      </w:r>
      <w:r>
        <w:rPr>
          <w:rFonts w:ascii="Arial" w:eastAsia="Times New Roman" w:hAnsi="Arial" w:cs="Arial"/>
          <w:sz w:val="24"/>
          <w:szCs w:val="24"/>
          <w:lang w:eastAsia="fr-FR"/>
        </w:rPr>
        <w:t xml:space="preserve"> </w:t>
      </w:r>
      <w:r w:rsidRPr="00A651BA">
        <w:rPr>
          <w:rFonts w:ascii="Arial" w:eastAsia="Times New Roman" w:hAnsi="Arial" w:cs="Arial"/>
          <w:sz w:val="24"/>
          <w:szCs w:val="24"/>
          <w:lang w:eastAsia="fr-FR"/>
        </w:rPr>
        <w:t>de réserve des lycées ne laissant que 3 mois de fonctionnement.</w:t>
      </w:r>
      <w:r>
        <w:rPr>
          <w:rFonts w:ascii="Arial" w:eastAsia="Times New Roman" w:hAnsi="Arial" w:cs="Arial"/>
          <w:sz w:val="24"/>
          <w:szCs w:val="24"/>
          <w:lang w:eastAsia="fr-FR"/>
        </w:rPr>
        <w:t xml:space="preserve"> </w:t>
      </w:r>
      <w:r w:rsidRPr="00A651BA">
        <w:rPr>
          <w:rFonts w:ascii="Arial" w:eastAsia="Times New Roman" w:hAnsi="Arial" w:cs="Arial"/>
          <w:sz w:val="24"/>
          <w:szCs w:val="24"/>
          <w:lang w:eastAsia="fr-FR"/>
        </w:rPr>
        <w:t>Certains lycées ne recevront que 50 % de la somme qui leur avait été</w:t>
      </w:r>
      <w:r>
        <w:rPr>
          <w:rFonts w:ascii="Arial" w:eastAsia="Times New Roman" w:hAnsi="Arial" w:cs="Arial"/>
          <w:sz w:val="24"/>
          <w:szCs w:val="24"/>
          <w:lang w:eastAsia="fr-FR"/>
        </w:rPr>
        <w:t xml:space="preserve"> </w:t>
      </w:r>
      <w:r w:rsidRPr="00A651BA">
        <w:rPr>
          <w:rFonts w:ascii="Arial" w:eastAsia="Times New Roman" w:hAnsi="Arial" w:cs="Arial"/>
          <w:sz w:val="24"/>
          <w:szCs w:val="24"/>
          <w:lang w:eastAsia="fr-FR"/>
        </w:rPr>
        <w:t>annoncée !</w:t>
      </w:r>
      <w:r w:rsidR="00615149">
        <w:rPr>
          <w:rFonts w:ascii="Arial" w:eastAsia="Times New Roman" w:hAnsi="Arial" w:cs="Arial"/>
          <w:sz w:val="24"/>
          <w:szCs w:val="24"/>
          <w:lang w:eastAsia="fr-FR"/>
        </w:rPr>
        <w:t xml:space="preserve"> </w:t>
      </w:r>
      <w:r w:rsidR="00615149" w:rsidRPr="00615149">
        <w:rPr>
          <w:rFonts w:ascii="Arial" w:eastAsia="Times New Roman" w:hAnsi="Arial" w:cs="Arial"/>
          <w:b/>
          <w:bCs/>
          <w:sz w:val="24"/>
          <w:szCs w:val="24"/>
          <w:lang w:eastAsia="fr-FR"/>
        </w:rPr>
        <w:t>Après ces mesures d’écrêtement, le budget des lycées d’Ile de France baisse en réalité de 15,7 millions</w:t>
      </w:r>
      <w:r w:rsidR="00615149">
        <w:rPr>
          <w:rFonts w:ascii="Arial" w:eastAsia="Times New Roman" w:hAnsi="Arial" w:cs="Arial"/>
          <w:sz w:val="24"/>
          <w:szCs w:val="24"/>
          <w:lang w:eastAsia="fr-FR"/>
        </w:rPr>
        <w:t xml:space="preserve"> ! </w:t>
      </w:r>
    </w:p>
    <w:p w14:paraId="086458A9" w14:textId="424CEA87" w:rsidR="001F148E" w:rsidRPr="00D70BBB" w:rsidRDefault="001F148E" w:rsidP="00615149">
      <w:pPr>
        <w:spacing w:after="0" w:line="240" w:lineRule="auto"/>
        <w:jc w:val="both"/>
        <w:rPr>
          <w:rFonts w:ascii="Arial" w:eastAsia="Times New Roman" w:hAnsi="Arial" w:cs="Arial"/>
          <w:sz w:val="24"/>
          <w:szCs w:val="24"/>
          <w:lang w:eastAsia="fr-FR"/>
        </w:rPr>
      </w:pPr>
    </w:p>
    <w:p w14:paraId="71251C7A" w14:textId="1045AFE6" w:rsidR="00A651BA" w:rsidRPr="00A651BA" w:rsidRDefault="00A651BA" w:rsidP="0061514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De plus, </w:t>
      </w:r>
      <w:r w:rsidRPr="00A651BA">
        <w:rPr>
          <w:rFonts w:ascii="Arial" w:eastAsia="Times New Roman" w:hAnsi="Arial" w:cs="Arial"/>
          <w:sz w:val="24"/>
          <w:szCs w:val="24"/>
          <w:lang w:eastAsia="fr-FR"/>
        </w:rPr>
        <w:t>les moyens</w:t>
      </w:r>
      <w:r>
        <w:rPr>
          <w:rFonts w:ascii="Arial" w:eastAsia="Times New Roman" w:hAnsi="Arial" w:cs="Arial"/>
          <w:sz w:val="24"/>
          <w:szCs w:val="24"/>
          <w:lang w:eastAsia="fr-FR"/>
        </w:rPr>
        <w:t xml:space="preserve"> </w:t>
      </w:r>
      <w:r w:rsidRPr="00A651BA">
        <w:rPr>
          <w:rFonts w:ascii="Arial" w:eastAsia="Times New Roman" w:hAnsi="Arial" w:cs="Arial"/>
          <w:sz w:val="24"/>
          <w:szCs w:val="24"/>
          <w:lang w:eastAsia="fr-FR"/>
        </w:rPr>
        <w:t xml:space="preserve">ne sont pas là ! </w:t>
      </w:r>
      <w:r>
        <w:rPr>
          <w:rFonts w:ascii="Arial" w:eastAsia="Times New Roman" w:hAnsi="Arial" w:cs="Arial"/>
          <w:sz w:val="24"/>
          <w:szCs w:val="24"/>
          <w:lang w:eastAsia="fr-FR"/>
        </w:rPr>
        <w:t xml:space="preserve">La région ne prévoit que </w:t>
      </w:r>
      <w:r w:rsidRPr="00A651BA">
        <w:rPr>
          <w:rFonts w:ascii="Arial" w:eastAsia="Times New Roman" w:hAnsi="Arial" w:cs="Arial"/>
          <w:sz w:val="24"/>
          <w:szCs w:val="24"/>
          <w:lang w:eastAsia="fr-FR"/>
        </w:rPr>
        <w:t>2,2% seulement de prise en compte de l’inflation ! C’est une</w:t>
      </w:r>
      <w:r>
        <w:rPr>
          <w:rFonts w:ascii="Arial" w:eastAsia="Times New Roman" w:hAnsi="Arial" w:cs="Arial"/>
          <w:sz w:val="24"/>
          <w:szCs w:val="24"/>
          <w:lang w:eastAsia="fr-FR"/>
        </w:rPr>
        <w:t xml:space="preserve"> </w:t>
      </w:r>
      <w:r w:rsidRPr="00A651BA">
        <w:rPr>
          <w:rFonts w:ascii="Arial" w:eastAsia="Times New Roman" w:hAnsi="Arial" w:cs="Arial"/>
          <w:sz w:val="24"/>
          <w:szCs w:val="24"/>
          <w:lang w:eastAsia="fr-FR"/>
        </w:rPr>
        <w:t>baisse de budget qui va s’ajouter à la baisse du financement via la taxe</w:t>
      </w:r>
      <w:r>
        <w:rPr>
          <w:rFonts w:ascii="Arial" w:eastAsia="Times New Roman" w:hAnsi="Arial" w:cs="Arial"/>
          <w:sz w:val="24"/>
          <w:szCs w:val="24"/>
          <w:lang w:eastAsia="fr-FR"/>
        </w:rPr>
        <w:t xml:space="preserve"> </w:t>
      </w:r>
      <w:r w:rsidRPr="00A651BA">
        <w:rPr>
          <w:rFonts w:ascii="Arial" w:eastAsia="Times New Roman" w:hAnsi="Arial" w:cs="Arial"/>
          <w:sz w:val="24"/>
          <w:szCs w:val="24"/>
          <w:lang w:eastAsia="fr-FR"/>
        </w:rPr>
        <w:t>d’apprentissage, conséquence de la loi de réforme de la formation</w:t>
      </w:r>
      <w:r>
        <w:rPr>
          <w:rFonts w:ascii="Arial" w:eastAsia="Times New Roman" w:hAnsi="Arial" w:cs="Arial"/>
          <w:sz w:val="24"/>
          <w:szCs w:val="24"/>
          <w:lang w:eastAsia="fr-FR"/>
        </w:rPr>
        <w:t xml:space="preserve"> </w:t>
      </w:r>
      <w:r w:rsidRPr="00A651BA">
        <w:rPr>
          <w:rFonts w:ascii="Arial" w:eastAsia="Times New Roman" w:hAnsi="Arial" w:cs="Arial"/>
          <w:sz w:val="24"/>
          <w:szCs w:val="24"/>
          <w:lang w:eastAsia="fr-FR"/>
        </w:rPr>
        <w:t>professionnelle.</w:t>
      </w:r>
    </w:p>
    <w:p w14:paraId="0CA9FFD9" w14:textId="77777777" w:rsidR="001F148E" w:rsidRPr="00D70BBB" w:rsidRDefault="001F148E" w:rsidP="00615149">
      <w:pPr>
        <w:spacing w:after="0" w:line="240" w:lineRule="auto"/>
        <w:jc w:val="both"/>
        <w:rPr>
          <w:rFonts w:ascii="Arial" w:eastAsia="Times New Roman" w:hAnsi="Arial" w:cs="Arial"/>
          <w:sz w:val="24"/>
          <w:szCs w:val="24"/>
          <w:lang w:eastAsia="fr-FR"/>
        </w:rPr>
      </w:pPr>
    </w:p>
    <w:p w14:paraId="70C8E100" w14:textId="77777777" w:rsidR="0068360A" w:rsidRPr="00D70BBB" w:rsidRDefault="0068360A" w:rsidP="00615149">
      <w:pPr>
        <w:spacing w:after="0" w:line="240" w:lineRule="auto"/>
        <w:rPr>
          <w:rFonts w:ascii="Arial" w:hAnsi="Arial" w:cs="Arial"/>
          <w:sz w:val="24"/>
          <w:szCs w:val="24"/>
        </w:rPr>
      </w:pPr>
      <w:r w:rsidRPr="00D70BBB">
        <w:rPr>
          <w:rFonts w:ascii="Arial" w:eastAsia="Times New Roman" w:hAnsi="Arial" w:cs="Arial"/>
          <w:sz w:val="24"/>
          <w:szCs w:val="24"/>
          <w:lang w:eastAsia="fr-FR"/>
        </w:rPr>
        <w:t>Le calcul repose toujours sur les effectifs de l’année N-2. Le f</w:t>
      </w:r>
      <w:r w:rsidRPr="00D70BBB">
        <w:rPr>
          <w:rFonts w:ascii="Arial" w:hAnsi="Arial" w:cs="Arial"/>
          <w:sz w:val="24"/>
          <w:szCs w:val="24"/>
        </w:rPr>
        <w:t xml:space="preserve">ond commun DGFL est utilisé pour rattraper les grosses hausses d’effectifs. </w:t>
      </w:r>
    </w:p>
    <w:p w14:paraId="154A80BF" w14:textId="77777777" w:rsidR="001F148E" w:rsidRPr="00D70BBB" w:rsidRDefault="001F148E" w:rsidP="00615149">
      <w:pPr>
        <w:spacing w:after="0" w:line="240" w:lineRule="auto"/>
        <w:jc w:val="both"/>
        <w:rPr>
          <w:rFonts w:ascii="Arial" w:eastAsia="Times New Roman" w:hAnsi="Arial" w:cs="Arial"/>
          <w:sz w:val="24"/>
          <w:szCs w:val="24"/>
          <w:lang w:eastAsia="fr-FR"/>
        </w:rPr>
      </w:pPr>
      <w:r w:rsidRPr="00D70BBB">
        <w:rPr>
          <w:rFonts w:ascii="Arial" w:eastAsia="Times New Roman" w:hAnsi="Arial" w:cs="Arial"/>
          <w:sz w:val="24"/>
          <w:szCs w:val="24"/>
          <w:lang w:eastAsia="fr-FR"/>
        </w:rPr>
        <w:t xml:space="preserve">Un </w:t>
      </w:r>
      <w:r w:rsidRPr="00D70BBB">
        <w:rPr>
          <w:rFonts w:ascii="Arial" w:eastAsia="Times New Roman" w:hAnsi="Arial" w:cs="Arial"/>
          <w:b/>
          <w:bCs/>
          <w:sz w:val="24"/>
          <w:szCs w:val="24"/>
          <w:lang w:eastAsia="fr-FR"/>
        </w:rPr>
        <w:t>forfait « administration »</w:t>
      </w:r>
      <w:r w:rsidRPr="00D70BBB">
        <w:rPr>
          <w:rFonts w:ascii="Arial" w:eastAsia="Times New Roman" w:hAnsi="Arial" w:cs="Arial"/>
          <w:sz w:val="24"/>
          <w:szCs w:val="24"/>
          <w:lang w:eastAsia="fr-FR"/>
        </w:rPr>
        <w:t xml:space="preserve"> a été mis en place avec un taux à l’élève de 3,50€.</w:t>
      </w:r>
    </w:p>
    <w:p w14:paraId="6639CB4B" w14:textId="77777777" w:rsidR="00D777B0" w:rsidRPr="00D70BBB" w:rsidRDefault="00D777B0" w:rsidP="00615149">
      <w:pPr>
        <w:spacing w:after="0" w:line="240" w:lineRule="auto"/>
        <w:jc w:val="both"/>
        <w:rPr>
          <w:rFonts w:ascii="Arial" w:hAnsi="Arial" w:cs="Arial"/>
          <w:sz w:val="24"/>
          <w:szCs w:val="24"/>
        </w:rPr>
      </w:pPr>
      <w:r w:rsidRPr="00D70BBB">
        <w:rPr>
          <w:rFonts w:ascii="Arial" w:eastAsia="Times New Roman" w:hAnsi="Arial" w:cs="Arial"/>
          <w:sz w:val="24"/>
          <w:szCs w:val="24"/>
          <w:lang w:eastAsia="fr-FR"/>
        </w:rPr>
        <w:t xml:space="preserve">Le forfait de base de la </w:t>
      </w:r>
      <w:r w:rsidRPr="00D70BBB">
        <w:rPr>
          <w:rFonts w:ascii="Arial" w:eastAsia="Times New Roman" w:hAnsi="Arial" w:cs="Arial"/>
          <w:b/>
          <w:bCs/>
          <w:sz w:val="24"/>
          <w:szCs w:val="24"/>
          <w:lang w:eastAsia="fr-FR"/>
        </w:rPr>
        <w:t>dotation pédagogique</w:t>
      </w:r>
      <w:r w:rsidRPr="00D70BBB">
        <w:rPr>
          <w:rFonts w:ascii="Arial" w:eastAsia="Times New Roman" w:hAnsi="Arial" w:cs="Arial"/>
          <w:sz w:val="24"/>
          <w:szCs w:val="24"/>
          <w:lang w:eastAsia="fr-FR"/>
        </w:rPr>
        <w:t xml:space="preserve"> passe de 25 à 29€. Ensuite, l</w:t>
      </w:r>
      <w:r w:rsidRPr="00D70BBB">
        <w:rPr>
          <w:rFonts w:ascii="Arial" w:hAnsi="Arial" w:cs="Arial"/>
          <w:sz w:val="24"/>
          <w:szCs w:val="24"/>
        </w:rPr>
        <w:t>a région classe les types de formations avec un chiffre de 1 à 8, qui est visiblement un coefficient multiplicateur (cf tableau en annexe).</w:t>
      </w:r>
      <w:r w:rsidR="00050E34" w:rsidRPr="00D70BBB">
        <w:rPr>
          <w:rFonts w:ascii="Arial" w:hAnsi="Arial" w:cs="Arial"/>
          <w:sz w:val="24"/>
          <w:szCs w:val="24"/>
        </w:rPr>
        <w:t xml:space="preserve"> </w:t>
      </w:r>
    </w:p>
    <w:p w14:paraId="5238E705" w14:textId="763E5B9F" w:rsidR="001F148E" w:rsidRPr="00D70BBB" w:rsidRDefault="001F148E" w:rsidP="00615149">
      <w:pPr>
        <w:spacing w:after="0" w:line="240" w:lineRule="auto"/>
        <w:jc w:val="both"/>
        <w:rPr>
          <w:rFonts w:ascii="Arial" w:eastAsia="Times New Roman" w:hAnsi="Arial" w:cs="Arial"/>
          <w:sz w:val="24"/>
          <w:szCs w:val="24"/>
          <w:lang w:eastAsia="fr-FR"/>
        </w:rPr>
      </w:pPr>
      <w:r w:rsidRPr="00D70BBB">
        <w:rPr>
          <w:rFonts w:ascii="Arial" w:eastAsia="Times New Roman" w:hAnsi="Arial" w:cs="Arial"/>
          <w:b/>
          <w:bCs/>
          <w:sz w:val="24"/>
          <w:szCs w:val="24"/>
          <w:lang w:eastAsia="fr-FR"/>
        </w:rPr>
        <w:t>La Dotation de solidarité </w:t>
      </w:r>
      <w:r w:rsidRPr="00D70BBB">
        <w:rPr>
          <w:rFonts w:ascii="Arial" w:eastAsia="Times New Roman" w:hAnsi="Arial" w:cs="Arial"/>
          <w:sz w:val="24"/>
          <w:szCs w:val="24"/>
          <w:lang w:eastAsia="fr-FR"/>
        </w:rPr>
        <w:t>n’est plus calculé</w:t>
      </w:r>
      <w:r w:rsidR="00AA6C9F" w:rsidRPr="00D70BBB">
        <w:rPr>
          <w:rFonts w:ascii="Arial" w:eastAsia="Times New Roman" w:hAnsi="Arial" w:cs="Arial"/>
          <w:sz w:val="24"/>
          <w:szCs w:val="24"/>
          <w:lang w:eastAsia="fr-FR"/>
        </w:rPr>
        <w:t>e</w:t>
      </w:r>
      <w:r w:rsidRPr="00D70BBB">
        <w:rPr>
          <w:rFonts w:ascii="Arial" w:eastAsia="Times New Roman" w:hAnsi="Arial" w:cs="Arial"/>
          <w:sz w:val="24"/>
          <w:szCs w:val="24"/>
          <w:lang w:eastAsia="fr-FR"/>
        </w:rPr>
        <w:t xml:space="preserve"> à partir d’un % de CSP</w:t>
      </w:r>
      <w:r w:rsidR="00AA6C9F" w:rsidRPr="00D70BBB">
        <w:rPr>
          <w:rFonts w:ascii="Arial" w:eastAsia="Times New Roman" w:hAnsi="Arial" w:cs="Arial"/>
          <w:sz w:val="24"/>
          <w:szCs w:val="24"/>
          <w:lang w:eastAsia="fr-FR"/>
        </w:rPr>
        <w:t xml:space="preserve"> (Classe Socio Professionnelle)</w:t>
      </w:r>
      <w:r w:rsidRPr="00D70BBB">
        <w:rPr>
          <w:rFonts w:ascii="Arial" w:eastAsia="Times New Roman" w:hAnsi="Arial" w:cs="Arial"/>
          <w:sz w:val="24"/>
          <w:szCs w:val="24"/>
          <w:lang w:eastAsia="fr-FR"/>
        </w:rPr>
        <w:t xml:space="preserve"> par type d’établissement mais à partir de la médiane de l’I</w:t>
      </w:r>
      <w:r w:rsidR="00AA6C9F" w:rsidRPr="00D70BBB">
        <w:rPr>
          <w:rFonts w:ascii="Arial" w:eastAsia="Times New Roman" w:hAnsi="Arial" w:cs="Arial"/>
          <w:sz w:val="24"/>
          <w:szCs w:val="24"/>
          <w:lang w:eastAsia="fr-FR"/>
        </w:rPr>
        <w:t xml:space="preserve">ndice de </w:t>
      </w:r>
      <w:r w:rsidRPr="00D70BBB">
        <w:rPr>
          <w:rFonts w:ascii="Arial" w:eastAsia="Times New Roman" w:hAnsi="Arial" w:cs="Arial"/>
          <w:sz w:val="24"/>
          <w:szCs w:val="24"/>
          <w:lang w:eastAsia="fr-FR"/>
        </w:rPr>
        <w:t>P</w:t>
      </w:r>
      <w:r w:rsidR="00AA6C9F" w:rsidRPr="00D70BBB">
        <w:rPr>
          <w:rFonts w:ascii="Arial" w:eastAsia="Times New Roman" w:hAnsi="Arial" w:cs="Arial"/>
          <w:sz w:val="24"/>
          <w:szCs w:val="24"/>
          <w:lang w:eastAsia="fr-FR"/>
        </w:rPr>
        <w:t xml:space="preserve">ositionnement </w:t>
      </w:r>
      <w:r w:rsidRPr="00D70BBB">
        <w:rPr>
          <w:rFonts w:ascii="Arial" w:eastAsia="Times New Roman" w:hAnsi="Arial" w:cs="Arial"/>
          <w:sz w:val="24"/>
          <w:szCs w:val="24"/>
          <w:lang w:eastAsia="fr-FR"/>
        </w:rPr>
        <w:t>S</w:t>
      </w:r>
      <w:r w:rsidR="00AA6C9F" w:rsidRPr="00D70BBB">
        <w:rPr>
          <w:rFonts w:ascii="Arial" w:eastAsia="Times New Roman" w:hAnsi="Arial" w:cs="Arial"/>
          <w:sz w:val="24"/>
          <w:szCs w:val="24"/>
          <w:lang w:eastAsia="fr-FR"/>
        </w:rPr>
        <w:t>ocial</w:t>
      </w:r>
      <w:r w:rsidRPr="00D70BBB">
        <w:rPr>
          <w:rFonts w:ascii="Arial" w:eastAsia="Times New Roman" w:hAnsi="Arial" w:cs="Arial"/>
          <w:sz w:val="24"/>
          <w:szCs w:val="24"/>
          <w:lang w:eastAsia="fr-FR"/>
        </w:rPr>
        <w:t xml:space="preserve"> (comme les rectorats, la région vente l’IPS mais oublie qu’il est calculé à partir des CSP). La dotation de solidarité est calculé</w:t>
      </w:r>
      <w:r w:rsidR="002072BE">
        <w:rPr>
          <w:rFonts w:ascii="Arial" w:eastAsia="Times New Roman" w:hAnsi="Arial" w:cs="Arial"/>
          <w:sz w:val="24"/>
          <w:szCs w:val="24"/>
          <w:lang w:eastAsia="fr-FR"/>
        </w:rPr>
        <w:t>e</w:t>
      </w:r>
      <w:r w:rsidRPr="00D70BBB">
        <w:rPr>
          <w:rFonts w:ascii="Arial" w:eastAsia="Times New Roman" w:hAnsi="Arial" w:cs="Arial"/>
          <w:sz w:val="24"/>
          <w:szCs w:val="24"/>
          <w:lang w:eastAsia="fr-FR"/>
        </w:rPr>
        <w:t xml:space="preserve"> à l’intérieur de l’établissement selon les catégories</w:t>
      </w:r>
      <w:r w:rsidRPr="00D70BBB">
        <w:rPr>
          <w:rStyle w:val="Appelnotedebasdep"/>
          <w:rFonts w:ascii="Arial" w:eastAsia="Times New Roman" w:hAnsi="Arial" w:cs="Arial"/>
          <w:sz w:val="24"/>
          <w:szCs w:val="24"/>
          <w:lang w:eastAsia="fr-FR"/>
        </w:rPr>
        <w:footnoteReference w:id="1"/>
      </w:r>
      <w:r w:rsidRPr="00D70BBB">
        <w:rPr>
          <w:rFonts w:ascii="Arial" w:eastAsia="Times New Roman" w:hAnsi="Arial" w:cs="Arial"/>
          <w:sz w:val="24"/>
          <w:szCs w:val="24"/>
          <w:lang w:eastAsia="fr-FR"/>
        </w:rPr>
        <w:t>.</w:t>
      </w:r>
    </w:p>
    <w:p w14:paraId="6C037E6F" w14:textId="77777777" w:rsidR="00050E34" w:rsidRPr="00D70BBB" w:rsidRDefault="001F148E" w:rsidP="00615149">
      <w:pPr>
        <w:spacing w:after="0" w:line="240" w:lineRule="auto"/>
        <w:jc w:val="both"/>
        <w:rPr>
          <w:rFonts w:ascii="Arial" w:eastAsia="Times New Roman" w:hAnsi="Arial" w:cs="Arial"/>
          <w:i/>
          <w:iCs/>
          <w:sz w:val="24"/>
          <w:szCs w:val="24"/>
          <w:lang w:eastAsia="fr-FR"/>
        </w:rPr>
      </w:pPr>
      <w:r w:rsidRPr="00D70BBB">
        <w:rPr>
          <w:rFonts w:ascii="Arial" w:eastAsia="Times New Roman" w:hAnsi="Arial" w:cs="Arial"/>
          <w:sz w:val="24"/>
          <w:szCs w:val="24"/>
          <w:lang w:eastAsia="fr-FR"/>
        </w:rPr>
        <w:t xml:space="preserve">Les </w:t>
      </w:r>
      <w:r w:rsidR="005C2545" w:rsidRPr="00D70BBB">
        <w:rPr>
          <w:rFonts w:ascii="Arial" w:eastAsia="Times New Roman" w:hAnsi="Arial" w:cs="Arial"/>
          <w:sz w:val="24"/>
          <w:szCs w:val="24"/>
          <w:lang w:eastAsia="fr-FR"/>
        </w:rPr>
        <w:t xml:space="preserve">différentes </w:t>
      </w:r>
      <w:r w:rsidRPr="00D70BBB">
        <w:rPr>
          <w:rFonts w:ascii="Arial" w:eastAsia="Times New Roman" w:hAnsi="Arial" w:cs="Arial"/>
          <w:sz w:val="24"/>
          <w:szCs w:val="24"/>
          <w:lang w:eastAsia="fr-FR"/>
        </w:rPr>
        <w:t>catégorie</w:t>
      </w:r>
      <w:r w:rsidR="00AA6C9F" w:rsidRPr="00D70BBB">
        <w:rPr>
          <w:rFonts w:ascii="Arial" w:eastAsia="Times New Roman" w:hAnsi="Arial" w:cs="Arial"/>
          <w:sz w:val="24"/>
          <w:szCs w:val="24"/>
          <w:lang w:eastAsia="fr-FR"/>
        </w:rPr>
        <w:t>s</w:t>
      </w:r>
      <w:r w:rsidRPr="00D70BBB">
        <w:rPr>
          <w:rFonts w:ascii="Arial" w:eastAsia="Times New Roman" w:hAnsi="Arial" w:cs="Arial"/>
          <w:sz w:val="24"/>
          <w:szCs w:val="24"/>
          <w:lang w:eastAsia="fr-FR"/>
        </w:rPr>
        <w:t xml:space="preserve"> de calcul de la dotation de solidarité :</w:t>
      </w:r>
      <w:r w:rsidR="005C2545" w:rsidRPr="00D70BBB">
        <w:rPr>
          <w:rFonts w:ascii="Arial" w:eastAsia="Times New Roman" w:hAnsi="Arial" w:cs="Arial"/>
          <w:sz w:val="24"/>
          <w:szCs w:val="24"/>
          <w:lang w:eastAsia="fr-FR"/>
        </w:rPr>
        <w:t xml:space="preserve"> </w:t>
      </w:r>
      <w:r w:rsidRPr="00D70BBB">
        <w:rPr>
          <w:rFonts w:ascii="Arial" w:eastAsia="Times New Roman" w:hAnsi="Arial" w:cs="Arial"/>
          <w:i/>
          <w:iCs/>
          <w:sz w:val="24"/>
          <w:szCs w:val="24"/>
          <w:lang w:eastAsia="fr-FR"/>
        </w:rPr>
        <w:t>médiane IPS Niveau</w:t>
      </w:r>
      <w:r w:rsidR="005C2545" w:rsidRPr="00D70BBB">
        <w:rPr>
          <w:rFonts w:ascii="Arial" w:eastAsia="Times New Roman" w:hAnsi="Arial" w:cs="Arial"/>
          <w:i/>
          <w:iCs/>
          <w:sz w:val="24"/>
          <w:szCs w:val="24"/>
          <w:lang w:eastAsia="fr-FR"/>
        </w:rPr>
        <w:t> </w:t>
      </w:r>
      <w:r w:rsidRPr="00D70BBB">
        <w:rPr>
          <w:rFonts w:ascii="Arial" w:eastAsia="Times New Roman" w:hAnsi="Arial" w:cs="Arial"/>
          <w:i/>
          <w:iCs/>
          <w:sz w:val="24"/>
          <w:szCs w:val="24"/>
          <w:lang w:eastAsia="fr-FR"/>
        </w:rPr>
        <w:t>BTS</w:t>
      </w:r>
      <w:r w:rsidR="005C2545" w:rsidRPr="00D70BBB">
        <w:rPr>
          <w:rFonts w:ascii="Arial" w:eastAsia="Times New Roman" w:hAnsi="Arial" w:cs="Arial"/>
          <w:i/>
          <w:iCs/>
          <w:sz w:val="24"/>
          <w:szCs w:val="24"/>
          <w:lang w:eastAsia="fr-FR"/>
        </w:rPr>
        <w:t xml:space="preserve"> ; </w:t>
      </w:r>
      <w:r w:rsidRPr="00D70BBB">
        <w:rPr>
          <w:rFonts w:ascii="Arial" w:eastAsia="Times New Roman" w:hAnsi="Arial" w:cs="Arial"/>
          <w:i/>
          <w:iCs/>
          <w:sz w:val="24"/>
          <w:szCs w:val="24"/>
          <w:lang w:eastAsia="fr-FR"/>
        </w:rPr>
        <w:t>médiane IPS Niveau collège hors SEGPA</w:t>
      </w:r>
      <w:r w:rsidR="005C2545" w:rsidRPr="00D70BBB">
        <w:rPr>
          <w:rFonts w:ascii="Arial" w:eastAsia="Times New Roman" w:hAnsi="Arial" w:cs="Arial"/>
          <w:i/>
          <w:iCs/>
          <w:sz w:val="24"/>
          <w:szCs w:val="24"/>
          <w:lang w:eastAsia="fr-FR"/>
        </w:rPr>
        <w:t xml:space="preserve"> ; </w:t>
      </w:r>
      <w:r w:rsidRPr="00D70BBB">
        <w:rPr>
          <w:rFonts w:ascii="Arial" w:eastAsia="Times New Roman" w:hAnsi="Arial" w:cs="Arial"/>
          <w:i/>
          <w:iCs/>
          <w:sz w:val="24"/>
          <w:szCs w:val="24"/>
          <w:lang w:eastAsia="fr-FR"/>
        </w:rPr>
        <w:t>médiane IPS Niveau CPGE</w:t>
      </w:r>
      <w:r w:rsidR="005C2545" w:rsidRPr="00D70BBB">
        <w:rPr>
          <w:rFonts w:ascii="Arial" w:eastAsia="Times New Roman" w:hAnsi="Arial" w:cs="Arial"/>
          <w:i/>
          <w:iCs/>
          <w:sz w:val="24"/>
          <w:szCs w:val="24"/>
          <w:lang w:eastAsia="fr-FR"/>
        </w:rPr>
        <w:t xml:space="preserve"> ; </w:t>
      </w:r>
      <w:r w:rsidRPr="00D70BBB">
        <w:rPr>
          <w:rFonts w:ascii="Arial" w:eastAsia="Times New Roman" w:hAnsi="Arial" w:cs="Arial"/>
          <w:i/>
          <w:iCs/>
          <w:sz w:val="24"/>
          <w:szCs w:val="24"/>
          <w:lang w:eastAsia="fr-FR"/>
        </w:rPr>
        <w:t>médi</w:t>
      </w:r>
      <w:r w:rsidR="00AA6C9F" w:rsidRPr="00D70BBB">
        <w:rPr>
          <w:rFonts w:ascii="Arial" w:eastAsia="Times New Roman" w:hAnsi="Arial" w:cs="Arial"/>
          <w:i/>
          <w:iCs/>
          <w:sz w:val="24"/>
          <w:szCs w:val="24"/>
          <w:lang w:eastAsia="fr-FR"/>
        </w:rPr>
        <w:t>ane IPS Niveau l</w:t>
      </w:r>
      <w:r w:rsidRPr="00D70BBB">
        <w:rPr>
          <w:rFonts w:ascii="Arial" w:eastAsia="Times New Roman" w:hAnsi="Arial" w:cs="Arial"/>
          <w:i/>
          <w:iCs/>
          <w:sz w:val="24"/>
          <w:szCs w:val="24"/>
          <w:lang w:eastAsia="fr-FR"/>
        </w:rPr>
        <w:t>lycée GT</w:t>
      </w:r>
      <w:r w:rsidR="005C2545" w:rsidRPr="00D70BBB">
        <w:rPr>
          <w:rFonts w:ascii="Arial" w:eastAsia="Times New Roman" w:hAnsi="Arial" w:cs="Arial"/>
          <w:i/>
          <w:iCs/>
          <w:sz w:val="24"/>
          <w:szCs w:val="24"/>
          <w:lang w:eastAsia="fr-FR"/>
        </w:rPr>
        <w:t xml:space="preserve"> ; </w:t>
      </w:r>
      <w:r w:rsidRPr="00D70BBB">
        <w:rPr>
          <w:rFonts w:ascii="Arial" w:eastAsia="Times New Roman" w:hAnsi="Arial" w:cs="Arial"/>
          <w:i/>
          <w:iCs/>
          <w:sz w:val="24"/>
          <w:szCs w:val="24"/>
          <w:lang w:eastAsia="fr-FR"/>
        </w:rPr>
        <w:t>médiane IPS Niveau Niveau lycée PRO</w:t>
      </w:r>
      <w:r w:rsidR="005C2545" w:rsidRPr="00D70BBB">
        <w:rPr>
          <w:rFonts w:ascii="Arial" w:eastAsia="Times New Roman" w:hAnsi="Arial" w:cs="Arial"/>
          <w:i/>
          <w:iCs/>
          <w:sz w:val="24"/>
          <w:szCs w:val="24"/>
          <w:lang w:eastAsia="fr-FR"/>
        </w:rPr>
        <w:t xml:space="preserve"> ; </w:t>
      </w:r>
      <w:r w:rsidRPr="00D70BBB">
        <w:rPr>
          <w:rFonts w:ascii="Arial" w:eastAsia="Times New Roman" w:hAnsi="Arial" w:cs="Arial"/>
          <w:i/>
          <w:iCs/>
          <w:sz w:val="24"/>
          <w:szCs w:val="24"/>
          <w:lang w:eastAsia="fr-FR"/>
        </w:rPr>
        <w:t>médiane IPS Niveau SEGPA</w:t>
      </w:r>
    </w:p>
    <w:p w14:paraId="5D165D70" w14:textId="77777777" w:rsidR="00AA6C9F" w:rsidRPr="00D70BBB" w:rsidRDefault="001F148E" w:rsidP="00615149">
      <w:pPr>
        <w:spacing w:after="0" w:line="240" w:lineRule="auto"/>
        <w:jc w:val="both"/>
        <w:rPr>
          <w:rFonts w:ascii="Arial" w:eastAsia="Times New Roman" w:hAnsi="Arial" w:cs="Arial"/>
          <w:sz w:val="24"/>
          <w:szCs w:val="24"/>
          <w:lang w:eastAsia="fr-FR"/>
        </w:rPr>
      </w:pPr>
      <w:r w:rsidRPr="00D70BBB">
        <w:rPr>
          <w:rFonts w:ascii="Arial" w:eastAsia="Times New Roman" w:hAnsi="Arial" w:cs="Arial"/>
          <w:sz w:val="24"/>
          <w:szCs w:val="24"/>
          <w:lang w:eastAsia="fr-FR"/>
        </w:rPr>
        <w:t xml:space="preserve">L’utilisation de médianes différentes selon les </w:t>
      </w:r>
      <w:r w:rsidR="00D777B0" w:rsidRPr="00D70BBB">
        <w:rPr>
          <w:rFonts w:ascii="Arial" w:eastAsia="Times New Roman" w:hAnsi="Arial" w:cs="Arial"/>
          <w:sz w:val="24"/>
          <w:szCs w:val="24"/>
          <w:lang w:eastAsia="fr-FR"/>
        </w:rPr>
        <w:t>publics génère</w:t>
      </w:r>
      <w:r w:rsidRPr="00D70BBB">
        <w:rPr>
          <w:rFonts w:ascii="Arial" w:eastAsia="Times New Roman" w:hAnsi="Arial" w:cs="Arial"/>
          <w:sz w:val="24"/>
          <w:szCs w:val="24"/>
          <w:lang w:eastAsia="fr-FR"/>
        </w:rPr>
        <w:t xml:space="preserve"> toujours une discrimination des </w:t>
      </w:r>
      <w:r w:rsidR="00D777B0" w:rsidRPr="00D70BBB">
        <w:rPr>
          <w:rFonts w:ascii="Arial" w:eastAsia="Times New Roman" w:hAnsi="Arial" w:cs="Arial"/>
          <w:sz w:val="24"/>
          <w:szCs w:val="24"/>
          <w:lang w:eastAsia="fr-FR"/>
        </w:rPr>
        <w:t>publics les plus fragiles</w:t>
      </w:r>
      <w:r w:rsidR="00D70BBB">
        <w:rPr>
          <w:rStyle w:val="Appelnotedebasdep"/>
          <w:rFonts w:ascii="Arial" w:eastAsia="Times New Roman" w:hAnsi="Arial" w:cs="Arial"/>
          <w:sz w:val="24"/>
          <w:szCs w:val="24"/>
          <w:lang w:eastAsia="fr-FR"/>
        </w:rPr>
        <w:footnoteReference w:id="2"/>
      </w:r>
      <w:r w:rsidR="00D777B0" w:rsidRPr="00D70BBB">
        <w:rPr>
          <w:rFonts w:ascii="Arial" w:eastAsia="Times New Roman" w:hAnsi="Arial" w:cs="Arial"/>
          <w:sz w:val="24"/>
          <w:szCs w:val="24"/>
          <w:lang w:eastAsia="fr-FR"/>
        </w:rPr>
        <w:t>.</w:t>
      </w:r>
      <w:r w:rsidR="00AA6C9F" w:rsidRPr="00D70BBB">
        <w:rPr>
          <w:rFonts w:ascii="Arial" w:eastAsia="Times New Roman" w:hAnsi="Arial" w:cs="Arial"/>
          <w:sz w:val="24"/>
          <w:szCs w:val="24"/>
          <w:lang w:eastAsia="fr-FR"/>
        </w:rPr>
        <w:t xml:space="preserve"> </w:t>
      </w:r>
      <w:r w:rsidRPr="00D70BBB">
        <w:rPr>
          <w:rFonts w:ascii="Arial" w:eastAsia="Times New Roman" w:hAnsi="Arial" w:cs="Arial"/>
          <w:sz w:val="24"/>
          <w:szCs w:val="24"/>
          <w:lang w:eastAsia="fr-FR"/>
        </w:rPr>
        <w:t>La région présente ça comme une avancée : sauf que les chiffres montrent le contraire</w:t>
      </w:r>
      <w:r w:rsidR="00D777B0" w:rsidRPr="00D70BBB">
        <w:rPr>
          <w:rFonts w:ascii="Arial" w:eastAsia="Times New Roman" w:hAnsi="Arial" w:cs="Arial"/>
          <w:sz w:val="24"/>
          <w:szCs w:val="24"/>
          <w:lang w:eastAsia="fr-FR"/>
        </w:rPr>
        <w:t>. La</w:t>
      </w:r>
      <w:r w:rsidRPr="00D70BBB">
        <w:rPr>
          <w:rFonts w:ascii="Arial" w:eastAsia="Times New Roman" w:hAnsi="Arial" w:cs="Arial"/>
          <w:sz w:val="24"/>
          <w:szCs w:val="24"/>
          <w:lang w:eastAsia="fr-FR"/>
        </w:rPr>
        <w:t xml:space="preserve"> dotation de solidarité </w:t>
      </w:r>
      <w:r w:rsidR="00D777B0" w:rsidRPr="00D70BBB">
        <w:rPr>
          <w:rFonts w:ascii="Arial" w:eastAsia="Times New Roman" w:hAnsi="Arial" w:cs="Arial"/>
          <w:sz w:val="24"/>
          <w:szCs w:val="24"/>
          <w:lang w:eastAsia="fr-FR"/>
        </w:rPr>
        <w:t xml:space="preserve">passe de </w:t>
      </w:r>
      <w:r w:rsidRPr="00D70BBB">
        <w:rPr>
          <w:rFonts w:ascii="Arial" w:eastAsia="Times New Roman" w:hAnsi="Arial" w:cs="Arial"/>
          <w:sz w:val="24"/>
          <w:szCs w:val="24"/>
          <w:lang w:eastAsia="fr-FR"/>
        </w:rPr>
        <w:t xml:space="preserve">45 €/élève </w:t>
      </w:r>
      <w:r w:rsidR="00AA6C9F" w:rsidRPr="00D70BBB">
        <w:rPr>
          <w:rFonts w:ascii="Arial" w:eastAsia="Times New Roman" w:hAnsi="Arial" w:cs="Arial"/>
          <w:sz w:val="24"/>
          <w:szCs w:val="24"/>
          <w:lang w:eastAsia="fr-FR"/>
        </w:rPr>
        <w:t xml:space="preserve">à 30€/élève : </w:t>
      </w:r>
    </w:p>
    <w:p w14:paraId="3E0B67EE" w14:textId="77777777" w:rsidR="005E1994" w:rsidRPr="00D70BBB" w:rsidRDefault="00D777B0" w:rsidP="00615149">
      <w:pPr>
        <w:spacing w:after="0" w:line="240" w:lineRule="auto"/>
        <w:jc w:val="both"/>
        <w:rPr>
          <w:rFonts w:ascii="Arial" w:eastAsia="Times New Roman" w:hAnsi="Arial" w:cs="Arial"/>
          <w:sz w:val="24"/>
          <w:szCs w:val="24"/>
          <w:lang w:eastAsia="fr-FR"/>
        </w:rPr>
      </w:pPr>
      <w:r w:rsidRPr="00D70BBB">
        <w:rPr>
          <w:rFonts w:ascii="Arial" w:eastAsia="Times New Roman" w:hAnsi="Arial" w:cs="Arial"/>
          <w:sz w:val="24"/>
          <w:szCs w:val="24"/>
          <w:lang w:eastAsia="fr-FR"/>
        </w:rPr>
        <w:t xml:space="preserve">2022 : 5,6 M€ 184 011élèves contre </w:t>
      </w:r>
      <w:r w:rsidR="001F148E" w:rsidRPr="00D70BBB">
        <w:rPr>
          <w:rFonts w:ascii="Arial" w:eastAsia="Times New Roman" w:hAnsi="Arial" w:cs="Arial"/>
          <w:sz w:val="24"/>
          <w:szCs w:val="24"/>
          <w:lang w:eastAsia="fr-FR"/>
        </w:rPr>
        <w:t>2021 : 5,7 M€ 126 669 élèves</w:t>
      </w:r>
    </w:p>
    <w:p w14:paraId="569EF1EC" w14:textId="77777777" w:rsidR="001F148E" w:rsidRPr="00D70BBB" w:rsidRDefault="001F148E" w:rsidP="00615149">
      <w:pPr>
        <w:spacing w:after="0" w:line="240" w:lineRule="auto"/>
        <w:jc w:val="both"/>
        <w:rPr>
          <w:rFonts w:ascii="Arial" w:eastAsia="Times New Roman" w:hAnsi="Arial" w:cs="Arial"/>
          <w:sz w:val="24"/>
          <w:szCs w:val="24"/>
          <w:lang w:eastAsia="fr-FR"/>
        </w:rPr>
      </w:pPr>
    </w:p>
    <w:p w14:paraId="2AB3CA1F" w14:textId="77777777" w:rsidR="00D777B0" w:rsidRPr="00D70BBB" w:rsidRDefault="005C2545" w:rsidP="00615149">
      <w:pPr>
        <w:spacing w:after="0" w:line="240" w:lineRule="auto"/>
        <w:jc w:val="both"/>
        <w:rPr>
          <w:rFonts w:ascii="Arial" w:eastAsia="Times New Roman" w:hAnsi="Arial" w:cs="Arial"/>
          <w:sz w:val="24"/>
          <w:szCs w:val="24"/>
          <w:lang w:eastAsia="fr-FR"/>
        </w:rPr>
      </w:pPr>
      <w:r w:rsidRPr="00D70BBB">
        <w:rPr>
          <w:rFonts w:ascii="Arial" w:eastAsia="Times New Roman" w:hAnsi="Arial" w:cs="Arial"/>
          <w:sz w:val="24"/>
          <w:szCs w:val="24"/>
          <w:lang w:eastAsia="fr-FR"/>
        </w:rPr>
        <w:t xml:space="preserve">Il y a un taux </w:t>
      </w:r>
      <w:r w:rsidR="00050E34" w:rsidRPr="00D70BBB">
        <w:rPr>
          <w:rFonts w:ascii="Arial" w:eastAsia="Times New Roman" w:hAnsi="Arial" w:cs="Arial"/>
          <w:sz w:val="24"/>
          <w:szCs w:val="24"/>
          <w:lang w:eastAsia="fr-FR"/>
        </w:rPr>
        <w:t>au m² par surface bâtie (0,19€/m²) et un taux de de viabilisation (1,68€/m²). Et un taux au m² par élèves.</w:t>
      </w:r>
      <w:r w:rsidR="001F148E" w:rsidRPr="00D70BBB">
        <w:rPr>
          <w:rFonts w:ascii="Arial" w:eastAsia="Times New Roman" w:hAnsi="Arial" w:cs="Arial"/>
          <w:sz w:val="24"/>
          <w:szCs w:val="24"/>
          <w:lang w:eastAsia="fr-FR"/>
        </w:rPr>
        <w:t> </w:t>
      </w:r>
    </w:p>
    <w:p w14:paraId="4E5DC381" w14:textId="77777777" w:rsidR="005C2545" w:rsidRPr="00D70BBB" w:rsidRDefault="005C2545" w:rsidP="00615149">
      <w:pPr>
        <w:spacing w:after="0" w:line="240" w:lineRule="auto"/>
        <w:jc w:val="both"/>
        <w:rPr>
          <w:rFonts w:ascii="Arial" w:eastAsia="Times New Roman" w:hAnsi="Arial" w:cs="Arial"/>
          <w:sz w:val="24"/>
          <w:szCs w:val="24"/>
          <w:lang w:eastAsia="fr-FR"/>
        </w:rPr>
      </w:pPr>
    </w:p>
    <w:p w14:paraId="7E220733" w14:textId="77777777" w:rsidR="00D777B0" w:rsidRPr="00D70BBB" w:rsidRDefault="00D777B0" w:rsidP="00615149">
      <w:pPr>
        <w:spacing w:after="0" w:line="240" w:lineRule="auto"/>
        <w:jc w:val="both"/>
        <w:rPr>
          <w:rFonts w:ascii="Arial" w:eastAsia="Times New Roman" w:hAnsi="Arial" w:cs="Arial"/>
          <w:sz w:val="24"/>
          <w:szCs w:val="24"/>
          <w:lang w:eastAsia="fr-FR"/>
        </w:rPr>
      </w:pPr>
      <w:r w:rsidRPr="00D70BBB">
        <w:rPr>
          <w:rFonts w:ascii="Arial" w:eastAsia="Times New Roman" w:hAnsi="Arial" w:cs="Arial"/>
          <w:sz w:val="24"/>
          <w:szCs w:val="24"/>
          <w:lang w:eastAsia="fr-FR"/>
        </w:rPr>
        <w:t xml:space="preserve">Dotation établissement = </w:t>
      </w:r>
    </w:p>
    <w:p w14:paraId="7A7B1979" w14:textId="77777777" w:rsidR="00D777B0" w:rsidRPr="00D70BBB" w:rsidRDefault="00D777B0" w:rsidP="00615149">
      <w:pPr>
        <w:numPr>
          <w:ilvl w:val="0"/>
          <w:numId w:val="1"/>
        </w:numPr>
        <w:spacing w:after="0" w:line="240" w:lineRule="auto"/>
        <w:jc w:val="both"/>
        <w:rPr>
          <w:rFonts w:ascii="Arial" w:eastAsia="Times New Roman" w:hAnsi="Arial" w:cs="Arial"/>
          <w:sz w:val="24"/>
          <w:szCs w:val="24"/>
          <w:lang w:eastAsia="fr-FR"/>
        </w:rPr>
      </w:pPr>
      <w:r w:rsidRPr="00D70BBB">
        <w:rPr>
          <w:rFonts w:ascii="Arial" w:eastAsia="Times New Roman" w:hAnsi="Arial" w:cs="Arial"/>
          <w:sz w:val="24"/>
          <w:szCs w:val="24"/>
          <w:lang w:eastAsia="fr-FR"/>
        </w:rPr>
        <w:t>part pédagogique + (dotation solidarité) + (dotation EPS) + (Structure de raccrochage) + forfait d’administration]</w:t>
      </w:r>
    </w:p>
    <w:p w14:paraId="5F8D312A" w14:textId="77777777" w:rsidR="00D777B0" w:rsidRPr="00D70BBB" w:rsidRDefault="00D777B0" w:rsidP="00615149">
      <w:pPr>
        <w:numPr>
          <w:ilvl w:val="0"/>
          <w:numId w:val="1"/>
        </w:numPr>
        <w:spacing w:after="0" w:line="240" w:lineRule="auto"/>
        <w:jc w:val="both"/>
        <w:rPr>
          <w:rFonts w:ascii="Arial" w:eastAsia="Times New Roman" w:hAnsi="Arial" w:cs="Arial"/>
          <w:sz w:val="24"/>
          <w:szCs w:val="24"/>
          <w:lang w:eastAsia="fr-FR"/>
        </w:rPr>
      </w:pPr>
      <w:r w:rsidRPr="00D70BBB">
        <w:rPr>
          <w:rFonts w:ascii="Arial" w:eastAsia="Times New Roman" w:hAnsi="Arial" w:cs="Arial"/>
          <w:sz w:val="24"/>
          <w:szCs w:val="24"/>
          <w:lang w:eastAsia="fr-FR"/>
        </w:rPr>
        <w:t>part entretien/maintenance [taux x élèves/m² + surface non bâtie + viabilisation + (si oui ; dotations spécifiques) + priorités régionales]</w:t>
      </w:r>
    </w:p>
    <w:p w14:paraId="3678D8DB" w14:textId="77777777" w:rsidR="00D777B0" w:rsidRPr="001F148E" w:rsidRDefault="00D777B0" w:rsidP="00D777B0">
      <w:pPr>
        <w:spacing w:after="0" w:line="240" w:lineRule="auto"/>
        <w:rPr>
          <w:rFonts w:ascii="Arial" w:eastAsia="Times New Roman" w:hAnsi="Arial" w:cs="Arial"/>
          <w:sz w:val="24"/>
          <w:szCs w:val="24"/>
          <w:lang w:eastAsia="fr-FR"/>
        </w:rPr>
      </w:pPr>
    </w:p>
    <w:p w14:paraId="703A1113" w14:textId="77777777" w:rsidR="00FB2CC5" w:rsidRDefault="00FB2CC5"/>
    <w:p w14:paraId="7EADEA4E" w14:textId="77777777" w:rsidR="00FB2CC5" w:rsidRDefault="00FB2CC5" w:rsidP="005E1994">
      <w:pPr>
        <w:jc w:val="center"/>
      </w:pPr>
      <w:r>
        <w:rPr>
          <w:noProof/>
          <w:lang w:eastAsia="fr-FR"/>
        </w:rPr>
        <w:drawing>
          <wp:inline distT="0" distB="0" distL="0" distR="0" wp14:anchorId="3CED539B" wp14:editId="77AD33CD">
            <wp:extent cx="5721236" cy="6115050"/>
            <wp:effectExtent l="0" t="0" r="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974" cy="6129734"/>
                    </a:xfrm>
                    <a:prstGeom prst="rect">
                      <a:avLst/>
                    </a:prstGeom>
                    <a:noFill/>
                    <a:ln>
                      <a:noFill/>
                    </a:ln>
                  </pic:spPr>
                </pic:pic>
              </a:graphicData>
            </a:graphic>
          </wp:inline>
        </w:drawing>
      </w:r>
    </w:p>
    <w:p w14:paraId="71029B75" w14:textId="77777777" w:rsidR="00FB2CC5" w:rsidRDefault="00FB2CC5"/>
    <w:sectPr w:rsidR="00FB2CC5" w:rsidSect="005E199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9773" w14:textId="77777777" w:rsidR="000D2002" w:rsidRDefault="000D2002" w:rsidP="001F148E">
      <w:pPr>
        <w:spacing w:after="0" w:line="240" w:lineRule="auto"/>
      </w:pPr>
      <w:r>
        <w:separator/>
      </w:r>
    </w:p>
  </w:endnote>
  <w:endnote w:type="continuationSeparator" w:id="0">
    <w:p w14:paraId="2D7E442B" w14:textId="77777777" w:rsidR="000D2002" w:rsidRDefault="000D2002" w:rsidP="001F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1C3F" w14:textId="77777777" w:rsidR="000D2002" w:rsidRDefault="000D2002" w:rsidP="001F148E">
      <w:pPr>
        <w:spacing w:after="0" w:line="240" w:lineRule="auto"/>
      </w:pPr>
      <w:r>
        <w:separator/>
      </w:r>
    </w:p>
  </w:footnote>
  <w:footnote w:type="continuationSeparator" w:id="0">
    <w:p w14:paraId="58A3902A" w14:textId="77777777" w:rsidR="000D2002" w:rsidRDefault="000D2002" w:rsidP="001F148E">
      <w:pPr>
        <w:spacing w:after="0" w:line="240" w:lineRule="auto"/>
      </w:pPr>
      <w:r>
        <w:continuationSeparator/>
      </w:r>
    </w:p>
  </w:footnote>
  <w:footnote w:id="1">
    <w:p w14:paraId="7ECC3A5A" w14:textId="5EC8DDE8" w:rsidR="001F148E" w:rsidRDefault="001F148E" w:rsidP="00615149">
      <w:pPr>
        <w:spacing w:after="0" w:line="240" w:lineRule="auto"/>
        <w:jc w:val="both"/>
      </w:pPr>
      <w:r>
        <w:rPr>
          <w:rStyle w:val="Appelnotedebasdep"/>
        </w:rPr>
        <w:footnoteRef/>
      </w:r>
      <w:r>
        <w:t xml:space="preserve"> </w:t>
      </w:r>
      <w:r w:rsidRPr="005C2545">
        <w:rPr>
          <w:rFonts w:ascii="Arial" w:hAnsi="Arial" w:cs="Arial"/>
          <w:sz w:val="20"/>
          <w:szCs w:val="20"/>
        </w:rPr>
        <w:t>Auparavant, la Dotation de Solidarité était calculée selon d</w:t>
      </w:r>
      <w:r w:rsidRPr="005C2545">
        <w:rPr>
          <w:rFonts w:ascii="Arial" w:eastAsia="Times New Roman" w:hAnsi="Arial" w:cs="Arial"/>
          <w:sz w:val="20"/>
          <w:szCs w:val="20"/>
          <w:lang w:eastAsia="fr-FR"/>
        </w:rPr>
        <w:t>es seuils d’éligibilité avec des taux de CSP défavorisées différents suivant les types d’établissement (45% en LP, 30% en LG, 38% en LPO). Cette différenciation choisie désavantage mécaniquement les LP, qui pourtant accueillent majoritairement un public défavorisé.</w:t>
      </w:r>
    </w:p>
  </w:footnote>
  <w:footnote w:id="2">
    <w:p w14:paraId="7BE79650" w14:textId="77777777" w:rsidR="00D70BBB" w:rsidRDefault="00D70BBB">
      <w:pPr>
        <w:pStyle w:val="Notedebasdepage"/>
      </w:pPr>
      <w:r>
        <w:rPr>
          <w:rStyle w:val="Appelnotedebasdep"/>
        </w:rPr>
        <w:footnoteRef/>
      </w:r>
      <w:r>
        <w:t xml:space="preserve"> Nous sommes en attente des chiffres réels au niveau de la région, mais si on projette un IPS médian LP de 90 et un IPS médion LGT de 110, avec un IPS de 100 : un élève de la voie pro n’est pas bénéficiaire, un élève de LGT est bénéficiaire.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1660B"/>
    <w:multiLevelType w:val="multilevel"/>
    <w:tmpl w:val="EC2A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6895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48E"/>
    <w:rsid w:val="00050E34"/>
    <w:rsid w:val="00071977"/>
    <w:rsid w:val="000D1A89"/>
    <w:rsid w:val="000D2002"/>
    <w:rsid w:val="001F148E"/>
    <w:rsid w:val="002072BE"/>
    <w:rsid w:val="00214476"/>
    <w:rsid w:val="005C2545"/>
    <w:rsid w:val="005E1994"/>
    <w:rsid w:val="00615149"/>
    <w:rsid w:val="00632668"/>
    <w:rsid w:val="0068360A"/>
    <w:rsid w:val="007579E3"/>
    <w:rsid w:val="00875179"/>
    <w:rsid w:val="008F2A63"/>
    <w:rsid w:val="00A651BA"/>
    <w:rsid w:val="00AA6C9F"/>
    <w:rsid w:val="00CF4269"/>
    <w:rsid w:val="00D70BBB"/>
    <w:rsid w:val="00D777B0"/>
    <w:rsid w:val="00D92C51"/>
    <w:rsid w:val="00F21FF3"/>
    <w:rsid w:val="00F2783B"/>
    <w:rsid w:val="00F42345"/>
    <w:rsid w:val="00FB2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6DE4"/>
  <w15:docId w15:val="{48FC9F14-E552-4679-BDB4-60785720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1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F148E"/>
    <w:rPr>
      <w:i/>
      <w:iCs/>
    </w:rPr>
  </w:style>
  <w:style w:type="character" w:styleId="lev">
    <w:name w:val="Strong"/>
    <w:basedOn w:val="Policepardfaut"/>
    <w:uiPriority w:val="22"/>
    <w:qFormat/>
    <w:rsid w:val="001F148E"/>
    <w:rPr>
      <w:b/>
      <w:bCs/>
    </w:rPr>
  </w:style>
  <w:style w:type="paragraph" w:styleId="Notedebasdepage">
    <w:name w:val="footnote text"/>
    <w:basedOn w:val="Normal"/>
    <w:link w:val="NotedebasdepageCar"/>
    <w:uiPriority w:val="99"/>
    <w:semiHidden/>
    <w:unhideWhenUsed/>
    <w:rsid w:val="001F14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148E"/>
    <w:rPr>
      <w:sz w:val="20"/>
      <w:szCs w:val="20"/>
    </w:rPr>
  </w:style>
  <w:style w:type="character" w:styleId="Appelnotedebasdep">
    <w:name w:val="footnote reference"/>
    <w:basedOn w:val="Policepardfaut"/>
    <w:uiPriority w:val="99"/>
    <w:semiHidden/>
    <w:unhideWhenUsed/>
    <w:rsid w:val="001F148E"/>
    <w:rPr>
      <w:vertAlign w:val="superscript"/>
    </w:rPr>
  </w:style>
  <w:style w:type="paragraph" w:styleId="Textedebulles">
    <w:name w:val="Balloon Text"/>
    <w:basedOn w:val="Normal"/>
    <w:link w:val="TextedebullesCar"/>
    <w:uiPriority w:val="99"/>
    <w:semiHidden/>
    <w:unhideWhenUsed/>
    <w:rsid w:val="00F423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FEAE-4D8C-499A-B0D0-9F26C74C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446</Words>
  <Characters>2456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bibi94 TIBIBI</dc:creator>
  <cp:keywords/>
  <dc:description/>
  <cp:lastModifiedBy>bibi94 TIBIBI</cp:lastModifiedBy>
  <cp:revision>3</cp:revision>
  <dcterms:created xsi:type="dcterms:W3CDTF">2022-11-14T14:28:00Z</dcterms:created>
  <dcterms:modified xsi:type="dcterms:W3CDTF">2022-11-19T08:53:00Z</dcterms:modified>
</cp:coreProperties>
</file>